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after="150" w:line="520" w:lineRule="exact"/>
        <w:ind w:right="300"/>
        <w:jc w:val="center"/>
        <w:rPr>
          <w:rFonts w:hint="eastAsia" w:ascii="宋体" w:hAnsi="宋体" w:cs="宋体"/>
          <w:b/>
          <w:bCs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  <w:shd w:val="clear" w:color="auto" w:fill="FFFFFF"/>
        </w:rPr>
        <w:t xml:space="preserve"> 医用织物洗涤服务要求及数量</w:t>
      </w:r>
    </w:p>
    <w:p>
      <w:pPr>
        <w:pStyle w:val="2"/>
        <w:widowControl/>
        <w:spacing w:after="150" w:line="360" w:lineRule="exact"/>
        <w:ind w:right="300"/>
        <w:jc w:val="both"/>
        <w:rPr>
          <w:rFonts w:ascii="宋体" w:hAnsi="宋体" w:cs="宋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shd w:val="clear" w:color="auto" w:fill="FFFFFF"/>
        </w:rPr>
        <w:t>一、企业资格</w:t>
      </w:r>
    </w:p>
    <w:p>
      <w:pPr>
        <w:pStyle w:val="2"/>
        <w:widowControl/>
        <w:spacing w:after="150" w:line="360" w:lineRule="exact"/>
        <w:ind w:right="301" w:firstLine="560" w:firstLineChars="200"/>
        <w:jc w:val="both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1、在中华人民共和国境内注册，具有独立承担民事责任的能力的企业法人，提供属于本企业的且在有效期内合法的企业相关资质。</w:t>
      </w:r>
    </w:p>
    <w:p>
      <w:pPr>
        <w:pStyle w:val="2"/>
        <w:widowControl/>
        <w:spacing w:after="150" w:line="360" w:lineRule="exact"/>
        <w:ind w:right="301" w:firstLine="560" w:firstLineChars="200"/>
        <w:jc w:val="both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2、具有医院医用织物洗涤消毒服务经验。</w:t>
      </w:r>
    </w:p>
    <w:p>
      <w:pPr>
        <w:pStyle w:val="2"/>
        <w:widowControl/>
        <w:spacing w:after="150" w:line="360" w:lineRule="exact"/>
        <w:ind w:right="301" w:firstLine="560" w:firstLineChars="200"/>
        <w:jc w:val="both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3、具有符合WS/T508-2016《医院医用织物洗涤消毒技术规范》的场所、设施设备等条件。</w:t>
      </w:r>
    </w:p>
    <w:p>
      <w:pPr>
        <w:pStyle w:val="2"/>
        <w:widowControl/>
        <w:spacing w:after="150" w:line="360" w:lineRule="exact"/>
        <w:ind w:right="301" w:firstLine="560" w:firstLineChars="200"/>
        <w:jc w:val="both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4、应建立医用织物洗涤消毒工作流程、分类收集、洗涤消毒、卫生质量监测检查、清洁织物储存管理、设备与环境卫生保洁等从业人员岗位职责、职业防护等工作制度和操作流程。</w:t>
      </w:r>
    </w:p>
    <w:p>
      <w:pPr>
        <w:pStyle w:val="2"/>
        <w:widowControl/>
        <w:spacing w:after="150" w:line="360" w:lineRule="exact"/>
        <w:ind w:right="301" w:firstLine="560" w:firstLineChars="200"/>
        <w:jc w:val="both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5、管理人员应有相应的医院感染方面的知识。每年参加医院感染知识培训。</w:t>
      </w:r>
    </w:p>
    <w:p>
      <w:pPr>
        <w:pStyle w:val="2"/>
        <w:widowControl/>
        <w:spacing w:after="150" w:line="360" w:lineRule="exact"/>
        <w:ind w:right="301" w:firstLine="560" w:firstLineChars="200"/>
        <w:jc w:val="both"/>
        <w:rPr>
          <w:rFonts w:ascii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</w:rPr>
        <w:t>6、有规范的工作人员培训制度。</w:t>
      </w:r>
    </w:p>
    <w:p>
      <w:pPr>
        <w:spacing w:line="360" w:lineRule="exact"/>
        <w:rPr>
          <w:rFonts w:ascii="宋体" w:hAnsi="宋体" w:eastAsia="宋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二、技术要求：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1）洗涤设施场所符合WS/T508-2016《医院医用织物洗涤消毒技术规范》中分区布局要求，流程符合医院感染管理要求。洗涤场地远离垃圾站300米以上。附近无有害气体、烟雾、灰尘和其他有毒有害物品。周围环境无蚊、蝇等害虫滋生地。工作区内无蟑螂、老鼠等有害生物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（2）患者使用的衣被和本院工作人员使用的工作服必须分机或分批洗涤，符合WS/T508-2016《医院医用织物洗涤消毒技术规范》第6.1.1条及6.1.2条要求。洗涤物品无污渍。对破损的布料进行及时缝补。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（3）在医院内收集感染性织物时，不应从感染性织物收集袋（橘红色）内取出清点数量。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（4）新生儿、婴儿的医用织物应专机洗涤、消毒，不应与其他医用织物混洗。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（5）手术室、产房、介入室等的医用织物（如手术衣、手术铺单等）应单独洗涤。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（6）医用织物洗涤消毒工作流程及洗涤、消毒、整理过程，严格按照WS/T508-2016《医院医用织物洗涤消毒技术规范》附录A执行。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（7）根据衣被受污染程度可分别用专机洗涤，特别是传染病人（肝炎、结核等）的衣服更要专机洗涤，洗涤物品达到医院消毒规范要求。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（8）一般衣被的洗涤消毒：一般衣被指无明显污染、无传染性的衣被，将衣被收集袋打开，棉质衣被用1%消毒洗涤剂70度以上温度在洗衣机内洗25分钟，再用清水漂净。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（9）传染病房的衣被，必须用含二氧化氯500mg/L的消毒剂洗衣服溶液30-60分钟，然后再用清水漂净。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10）衣被储存：应晾（烘）干、熨烫、折叠、储存、衣被。对工作人员和病员衣被；一般污染和有传染性的衣被洗涤消毒后应分区分批晾（烘）干、熨烫、折叠和储存，不宜混杂。熨烫时特别注意易受污染之处。新生儿、婴儿衣被应用专用烘干、熨烫、折叠和储存衣被处，不可与其他衣被混淆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（11）保证洗涤物品分类收集、分类熨烫、分类打包。</w:t>
      </w:r>
    </w:p>
    <w:p>
      <w:pPr>
        <w:spacing w:line="360" w:lineRule="exact"/>
        <w:ind w:firstLine="560" w:firstLineChars="200"/>
        <w:rPr>
          <w:rFonts w:ascii="宋体" w:hAnsi="宋体" w:cs="微软雅黑"/>
          <w:color w:val="000000"/>
          <w:sz w:val="24"/>
          <w:shd w:val="clear" w:color="auto" w:fill="FFFFFF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对破损的布料进行及时缝补（如有破损，应更换），</w:t>
      </w:r>
      <w:r>
        <w:rPr>
          <w:rFonts w:hint="eastAsia" w:ascii="宋体" w:hAnsi="宋体" w:cs="微软雅黑"/>
          <w:color w:val="000000"/>
          <w:sz w:val="24"/>
          <w:shd w:val="clear" w:color="auto" w:fill="FFFFFF"/>
        </w:rPr>
        <w:t>缝补针迹要求均匀、整齐，材料由洗涤公司提供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（12）洗涤物品的数量、品种须交接清楚，每次有记录（双方签字）。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（13）运送使用后的医用织物和清洁织物的车辆和容器应专用，密闭运送，做到洁、污分开。</w:t>
      </w:r>
    </w:p>
    <w:p>
      <w:pPr>
        <w:spacing w:line="360" w:lineRule="exact"/>
        <w:rPr>
          <w:rFonts w:ascii="宋体" w:hAnsi="宋体" w:eastAsia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</w:rPr>
        <w:t>三、清洗消毒后清洁织物质量要求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（1）感官指标：清洁织物外观应整洁、干燥、无异味、异物、无破损。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（2）物理指标符合要求：清洁织物表面的PH应达到6.5-7.5。</w:t>
      </w:r>
    </w:p>
    <w:p>
      <w:pPr>
        <w:spacing w:line="360" w:lineRule="exact"/>
        <w:rPr>
          <w:rFonts w:ascii="Arial" w:hAnsi="Arial" w:eastAsia="宋体" w:cs="Arial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（3）微生物指标符合要求：细菌菌落总数/CFU/100cm</w:t>
      </w:r>
      <w:r>
        <w:rPr>
          <w:rFonts w:hint="eastAsia" w:ascii="宋体" w:hAnsi="宋体" w:eastAsia="宋体"/>
          <w:color w:val="000000"/>
          <w:sz w:val="28"/>
          <w:szCs w:val="28"/>
          <w:vertAlign w:val="superscript"/>
        </w:rPr>
        <w:t>2</w:t>
      </w:r>
      <w:r>
        <w:rPr>
          <w:rFonts w:ascii="Arial" w:hAnsi="Arial" w:eastAsia="宋体" w:cs="Arial"/>
          <w:color w:val="000000"/>
          <w:sz w:val="28"/>
          <w:szCs w:val="28"/>
        </w:rPr>
        <w:t>≤</w:t>
      </w:r>
      <w:r>
        <w:rPr>
          <w:rFonts w:hint="eastAsia" w:ascii="Arial" w:hAnsi="Arial" w:eastAsia="宋体" w:cs="Arial"/>
          <w:color w:val="000000"/>
          <w:sz w:val="28"/>
          <w:szCs w:val="28"/>
        </w:rPr>
        <w:t>200，不得检出大肠菌群和金黄色葡萄球菌。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（4）清洁织物洗涤质量的感官指标应每批次进行检查，结果符合要求。</w:t>
      </w:r>
    </w:p>
    <w:p>
      <w:pPr>
        <w:spacing w:line="360" w:lineRule="exact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（7）严格按照WS/T508-2016《医院医用织物洗涤消毒技术规范》附录A.2.3.3的要求合理使用相关消毒剂，因滥用带腐蚀性的消毒剂而造成的损失须照价赔偿。</w:t>
      </w:r>
    </w:p>
    <w:p>
      <w:pPr>
        <w:spacing w:line="360" w:lineRule="exact"/>
        <w:rPr>
          <w:rFonts w:ascii="宋体" w:hAnsi="宋体" w:eastAsia="宋体"/>
          <w:b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color w:val="000000"/>
          <w:sz w:val="28"/>
          <w:szCs w:val="28"/>
        </w:rPr>
        <w:t>四、其他要求：</w:t>
      </w:r>
    </w:p>
    <w:p>
      <w:pPr>
        <w:spacing w:line="360" w:lineRule="exact"/>
        <w:ind w:firstLine="560" w:firstLineChars="200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1.每半年对工作人员手、物体表面、清洁织物进行1次卫生学抽检（每次每样不少于5个样本），检测结果符合GB15982</w:t>
      </w:r>
      <w:r>
        <w:rPr>
          <w:rFonts w:hint="eastAsia" w:ascii="宋体" w:hAnsi="宋体" w:eastAsia="宋体"/>
          <w:color w:val="000000"/>
          <w:sz w:val="28"/>
          <w:szCs w:val="28"/>
        </w:rPr>
        <w:fldChar w:fldCharType="begin"/>
      </w:r>
      <w:r>
        <w:rPr>
          <w:rFonts w:hint="eastAsia" w:ascii="宋体" w:hAnsi="宋体" w:eastAsia="宋体"/>
          <w:color w:val="000000"/>
          <w:sz w:val="28"/>
          <w:szCs w:val="28"/>
        </w:rPr>
        <w:instrText xml:space="preserve"> = 3 \* ROMAN \* MERGEFORMAT </w:instrText>
      </w:r>
      <w:r>
        <w:rPr>
          <w:rFonts w:hint="eastAsia" w:ascii="宋体" w:hAnsi="宋体" w:eastAsia="宋体"/>
          <w:color w:val="000000"/>
          <w:sz w:val="28"/>
          <w:szCs w:val="28"/>
        </w:rPr>
        <w:fldChar w:fldCharType="separate"/>
      </w:r>
      <w:r>
        <w:rPr>
          <w:color w:val="000000"/>
        </w:rPr>
        <w:t>III</w:t>
      </w:r>
      <w:r>
        <w:rPr>
          <w:rFonts w:hint="eastAsia" w:ascii="宋体" w:hAnsi="宋体" w:eastAsia="宋体"/>
          <w:color w:val="000000"/>
          <w:sz w:val="28"/>
          <w:szCs w:val="28"/>
        </w:rPr>
        <w:fldChar w:fldCharType="end"/>
      </w:r>
      <w:r>
        <w:rPr>
          <w:rFonts w:hint="eastAsia" w:ascii="宋体" w:hAnsi="宋体" w:eastAsia="宋体"/>
          <w:color w:val="000000"/>
          <w:sz w:val="28"/>
          <w:szCs w:val="28"/>
        </w:rPr>
        <w:t>类环境规定，并提供检测报告提交至达州市中西医结合医院。</w:t>
      </w:r>
    </w:p>
    <w:p>
      <w:pPr>
        <w:spacing w:line="360" w:lineRule="exact"/>
        <w:ind w:firstLine="560" w:firstLineChars="200"/>
        <w:rPr>
          <w:rFonts w:hint="eastAsia"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/>
          <w:color w:val="000000"/>
          <w:sz w:val="28"/>
          <w:szCs w:val="28"/>
        </w:rPr>
        <w:t>2.每天在</w:t>
      </w:r>
      <w:r>
        <w:rPr>
          <w:rFonts w:hint="eastAsia" w:ascii="宋体" w:hAnsi="宋体" w:eastAsia="宋体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/>
          <w:color w:val="000000"/>
          <w:sz w:val="28"/>
          <w:szCs w:val="28"/>
        </w:rPr>
        <w:t>点（按照医院规定时间）前将布类送到医院</w:t>
      </w:r>
      <w:r>
        <w:rPr>
          <w:rFonts w:hint="eastAsia" w:ascii="宋体" w:hAnsi="宋体" w:eastAsia="宋体"/>
          <w:bCs/>
          <w:color w:val="000000"/>
          <w:sz w:val="28"/>
          <w:szCs w:val="28"/>
        </w:rPr>
        <w:t>（布类种类及数量必须按照临床科室提出的需求送货）</w:t>
      </w:r>
      <w:r>
        <w:rPr>
          <w:rFonts w:hint="eastAsia" w:ascii="宋体" w:hAnsi="宋体" w:eastAsia="宋体"/>
          <w:color w:val="000000"/>
          <w:sz w:val="28"/>
          <w:szCs w:val="28"/>
        </w:rPr>
        <w:t>。临时应急响应在接到电话通知后，2小时内送到医院</w:t>
      </w:r>
      <w:r>
        <w:rPr>
          <w:rFonts w:hint="eastAsia" w:ascii="宋体" w:hAnsi="宋体" w:eastAsia="宋体"/>
          <w:bCs/>
          <w:color w:val="000000"/>
          <w:sz w:val="28"/>
          <w:szCs w:val="28"/>
        </w:rPr>
        <w:t>（含节假日）</w:t>
      </w:r>
      <w:r>
        <w:rPr>
          <w:rFonts w:hint="eastAsia" w:ascii="宋体" w:hAnsi="宋体" w:eastAsia="宋体"/>
          <w:color w:val="000000"/>
          <w:sz w:val="28"/>
          <w:szCs w:val="28"/>
        </w:rPr>
        <w:t>。</w:t>
      </w:r>
    </w:p>
    <w:p>
      <w:pPr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五，洗涤数量：</w:t>
      </w:r>
    </w:p>
    <w:tbl>
      <w:tblPr>
        <w:tblStyle w:val="3"/>
        <w:tblW w:w="9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200"/>
        <w:gridCol w:w="1455"/>
        <w:gridCol w:w="1230"/>
        <w:gridCol w:w="630"/>
        <w:gridCol w:w="1470"/>
        <w:gridCol w:w="1395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名称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预计年</w:t>
            </w:r>
          </w:p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数量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单价（元）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合计（元）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名称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预计年</w:t>
            </w:r>
          </w:p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数量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单价（元）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工作服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81218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药束带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819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洗手衣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41982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毛毯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86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洗手裤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41120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浴巾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5962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手术衣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36217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腿裤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13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大单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79340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窗帘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2281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被套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85127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方巾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6794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枕套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66392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鞋套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1002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孔巾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7565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车套子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405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治疗巾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118445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包布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53305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破腹单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12421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护士帽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495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器械桌布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20557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婴儿床单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7271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病员衣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267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婴儿被套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13573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椅套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192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婴儿衣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298</w:t>
            </w: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大衣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11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6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2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总合计：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16FAE"/>
    <w:rsid w:val="07216FAE"/>
    <w:rsid w:val="2B2A2EE4"/>
    <w:rsid w:val="4ABB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adjustRightInd/>
      <w:snapToGrid/>
      <w:spacing w:after="0"/>
    </w:pPr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2021-06-30T03:28:00Z</dcterms:created>
  <dc:creator>caolinkai</dc:creator>
  <cp:lastModifiedBy>张根锡</cp:lastModifiedBy>
  <dcterms:modified xsi:type="dcterms:W3CDTF">2021-07-09T10:17:54Z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C71822F09738492D974D9900DC5E84F5</vt:lpwstr>
  </property>
</Properties>
</file>